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A8" w:rsidRPr="006E0DA8" w:rsidRDefault="006E0DA8" w:rsidP="006E0DA8">
      <w:pPr>
        <w:spacing w:before="30" w:after="30" w:line="240" w:lineRule="auto"/>
        <w:outlineLvl w:val="0"/>
        <w:rPr>
          <w:rFonts w:ascii="Arial" w:eastAsia="Times New Roman" w:hAnsi="Arial" w:cs="Arial"/>
          <w:color w:val="000000"/>
          <w:kern w:val="36"/>
          <w:sz w:val="34"/>
          <w:szCs w:val="34"/>
        </w:rPr>
      </w:pPr>
      <w:r w:rsidRPr="006E0DA8">
        <w:rPr>
          <w:rFonts w:ascii="Arial" w:eastAsia="Times New Roman" w:hAnsi="Arial" w:cs="Arial"/>
          <w:color w:val="000000"/>
          <w:kern w:val="36"/>
          <w:sz w:val="34"/>
          <w:szCs w:val="34"/>
        </w:rPr>
        <w:t>HP Color LaserJet 2600n - Calibrating the printer</w:t>
      </w:r>
    </w:p>
    <w:p w:rsidR="006E0DA8" w:rsidRPr="006E0DA8" w:rsidRDefault="006E0DA8" w:rsidP="006E0DA8">
      <w:pPr>
        <w:spacing w:after="0" w:line="240" w:lineRule="auto"/>
        <w:rPr>
          <w:rFonts w:ascii="Arial" w:eastAsia="Times New Roman" w:hAnsi="Arial" w:cs="Arial"/>
          <w:color w:val="000000"/>
          <w:sz w:val="19"/>
          <w:szCs w:val="19"/>
        </w:rPr>
      </w:pPr>
      <w:r w:rsidRPr="006E0DA8">
        <w:rPr>
          <w:rFonts w:ascii="Arial" w:eastAsia="Times New Roman" w:hAnsi="Arial" w:cs="Arial"/>
          <w:noProof/>
          <w:color w:val="000000"/>
          <w:sz w:val="19"/>
          <w:szCs w:val="19"/>
        </w:rPr>
        <w:drawing>
          <wp:inline distT="0" distB="0" distL="0" distR="0" wp14:anchorId="624A5E77" wp14:editId="5A16DF1C">
            <wp:extent cx="3433445" cy="130810"/>
            <wp:effectExtent l="0" t="0" r="0" b="0"/>
            <wp:docPr id="1" name="Picture 1" descr="http://h20000.www2.hp.com/bc/docs/support/SupportDocument/c00314525/gtabse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h20000.www2.hp.com/bc/docs/support/SupportDocument/c00314525/gtabsep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3445" cy="130810"/>
                    </a:xfrm>
                    <a:prstGeom prst="rect">
                      <a:avLst/>
                    </a:prstGeom>
                    <a:noFill/>
                    <a:ln>
                      <a:noFill/>
                    </a:ln>
                  </pic:spPr>
                </pic:pic>
              </a:graphicData>
            </a:graphic>
          </wp:inline>
        </w:drawing>
      </w:r>
    </w:p>
    <w:p w:rsidR="006E0DA8" w:rsidRPr="006E0DA8" w:rsidRDefault="006E0DA8" w:rsidP="006E0DA8">
      <w:pPr>
        <w:spacing w:after="0" w:line="240" w:lineRule="auto"/>
        <w:rPr>
          <w:rFonts w:ascii="Arial" w:eastAsia="Times New Roman" w:hAnsi="Arial" w:cs="Arial"/>
          <w:b/>
          <w:bCs/>
          <w:color w:val="000000"/>
          <w:sz w:val="27"/>
          <w:szCs w:val="27"/>
        </w:rPr>
      </w:pPr>
      <w:bookmarkStart w:id="0" w:name="_GoBack"/>
      <w:bookmarkEnd w:id="0"/>
      <w:r w:rsidRPr="006E0DA8">
        <w:rPr>
          <w:rFonts w:ascii="Arial" w:eastAsia="Times New Roman" w:hAnsi="Arial" w:cs="Arial"/>
          <w:b/>
          <w:bCs/>
          <w:color w:val="000000"/>
          <w:sz w:val="27"/>
          <w:szCs w:val="27"/>
        </w:rPr>
        <w:t>Calibrating the printer</w:t>
      </w:r>
    </w:p>
    <w:p w:rsidR="006E0DA8" w:rsidRPr="006E0DA8" w:rsidRDefault="006E0DA8" w:rsidP="006E0DA8">
      <w:pPr>
        <w:spacing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The printer automatically calibrates at various times. Adjust the calibration settings by using the HP Toolbox.</w:t>
      </w:r>
    </w:p>
    <w:p w:rsidR="006E0DA8" w:rsidRPr="006E0DA8" w:rsidRDefault="006E0DA8" w:rsidP="006E0DA8">
      <w:pPr>
        <w:spacing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Environmental differences or aging print cartridges might cause fluctuations in image density. The printer accounts for this with image stabilization control. The printer automatically calibrates at various times to maintain the highest level of print quality. Also request a calibration by using the HP Toolbox.</w:t>
      </w:r>
    </w:p>
    <w:p w:rsidR="006E0DA8" w:rsidRPr="006E0DA8" w:rsidRDefault="006E0DA8" w:rsidP="006E0DA8">
      <w:pPr>
        <w:spacing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The printer does not interrupt a print job to calibrate. It waits until the job is complete before calibrating or cleaning. While the printer is calibrating, it pauses printing for the time that is required to complete the calibration.</w:t>
      </w:r>
    </w:p>
    <w:p w:rsidR="006E0DA8" w:rsidRPr="006E0DA8" w:rsidRDefault="006E0DA8" w:rsidP="006E0DA8">
      <w:pPr>
        <w:spacing w:after="0" w:line="240" w:lineRule="auto"/>
        <w:rPr>
          <w:rFonts w:ascii="Arial" w:eastAsia="Times New Roman" w:hAnsi="Arial" w:cs="Arial"/>
          <w:b/>
          <w:bCs/>
          <w:color w:val="000000"/>
          <w:sz w:val="27"/>
          <w:szCs w:val="27"/>
        </w:rPr>
      </w:pPr>
      <w:r w:rsidRPr="006E0DA8">
        <w:rPr>
          <w:rFonts w:ascii="Arial" w:eastAsia="Times New Roman" w:hAnsi="Arial" w:cs="Arial"/>
          <w:b/>
          <w:bCs/>
          <w:color w:val="000000"/>
          <w:sz w:val="27"/>
          <w:szCs w:val="27"/>
        </w:rPr>
        <w:t>Calibrate the printer at the control panel of the printer</w:t>
      </w:r>
    </w:p>
    <w:p w:rsidR="006E0DA8" w:rsidRPr="006E0DA8" w:rsidRDefault="006E0DA8" w:rsidP="006E0DA8">
      <w:pPr>
        <w:numPr>
          <w:ilvl w:val="0"/>
          <w:numId w:val="1"/>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 xml:space="preserve">Press the </w:t>
      </w:r>
      <w:r w:rsidRPr="006E0DA8">
        <w:rPr>
          <w:rFonts w:ascii="Arial" w:eastAsia="Times New Roman" w:hAnsi="Arial" w:cs="Arial"/>
          <w:noProof/>
          <w:color w:val="000000"/>
          <w:sz w:val="19"/>
          <w:szCs w:val="19"/>
        </w:rPr>
        <w:drawing>
          <wp:inline distT="0" distB="0" distL="0" distR="0" wp14:anchorId="23E874A8" wp14:editId="27D00FBF">
            <wp:extent cx="177165" cy="177165"/>
            <wp:effectExtent l="0" t="0" r="0" b="0"/>
            <wp:docPr id="7" name="Picture 7" descr="http://h20000.www2.hp.com/bc/docs/support/SupportDocument/c00314525/c003145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h20000.www2.hp.com/bc/docs/support/SupportDocument/c00314525/c0031454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6E0DA8">
        <w:rPr>
          <w:rFonts w:ascii="Arial" w:eastAsia="Times New Roman" w:hAnsi="Arial" w:cs="Arial"/>
          <w:color w:val="000000"/>
          <w:sz w:val="19"/>
          <w:szCs w:val="19"/>
        </w:rPr>
        <w:t xml:space="preserve">(LEFT ARROW) or </w:t>
      </w:r>
      <w:r w:rsidRPr="006E0DA8">
        <w:rPr>
          <w:rFonts w:ascii="Arial" w:eastAsia="Times New Roman" w:hAnsi="Arial" w:cs="Arial"/>
          <w:noProof/>
          <w:color w:val="000000"/>
          <w:sz w:val="19"/>
          <w:szCs w:val="19"/>
        </w:rPr>
        <w:drawing>
          <wp:inline distT="0" distB="0" distL="0" distR="0" wp14:anchorId="73F8ED7F" wp14:editId="2FBC1C8C">
            <wp:extent cx="177165" cy="177165"/>
            <wp:effectExtent l="0" t="0" r="0" b="0"/>
            <wp:docPr id="8" name="Picture 8" descr="http://h20000.www2.hp.com/bc/docs/support/SupportDocument/c00314525/c003145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h20000.www2.hp.com/bc/docs/support/SupportDocument/c00314525/c0031454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6E0DA8">
        <w:rPr>
          <w:rFonts w:ascii="Arial" w:eastAsia="Times New Roman" w:hAnsi="Arial" w:cs="Arial"/>
          <w:color w:val="000000"/>
          <w:sz w:val="19"/>
          <w:szCs w:val="19"/>
        </w:rPr>
        <w:t xml:space="preserve">(RIGHT ARROW) button until the display reads </w:t>
      </w:r>
      <w:r w:rsidRPr="006E0DA8">
        <w:rPr>
          <w:rFonts w:ascii="Arial" w:eastAsia="Times New Roman" w:hAnsi="Arial" w:cs="Arial"/>
          <w:b/>
          <w:bCs/>
          <w:color w:val="000000"/>
          <w:sz w:val="19"/>
          <w:szCs w:val="19"/>
        </w:rPr>
        <w:t>System setup</w:t>
      </w:r>
      <w:r w:rsidRPr="006E0DA8">
        <w:rPr>
          <w:rFonts w:ascii="Arial" w:eastAsia="Times New Roman" w:hAnsi="Arial" w:cs="Arial"/>
          <w:color w:val="000000"/>
          <w:sz w:val="19"/>
          <w:szCs w:val="19"/>
        </w:rPr>
        <w:t xml:space="preserve"> and then press </w:t>
      </w:r>
      <w:r w:rsidRPr="006E0DA8">
        <w:rPr>
          <w:rFonts w:ascii="Arial" w:eastAsia="Times New Roman" w:hAnsi="Arial" w:cs="Arial"/>
          <w:noProof/>
          <w:color w:val="000000"/>
          <w:sz w:val="19"/>
          <w:szCs w:val="19"/>
        </w:rPr>
        <w:drawing>
          <wp:inline distT="0" distB="0" distL="0" distR="0" wp14:anchorId="5E9FE0A1" wp14:editId="36795C0D">
            <wp:extent cx="177165" cy="177165"/>
            <wp:effectExtent l="0" t="0" r="0" b="0"/>
            <wp:docPr id="9" name="Picture 9" descr="http://h20000.www2.hp.com/bc/docs/support/SupportDocument/c00314525/c003145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h20000.www2.hp.com/bc/docs/support/SupportDocument/c00314525/c003145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6E0DA8">
        <w:rPr>
          <w:rFonts w:ascii="Arial" w:eastAsia="Times New Roman" w:hAnsi="Arial" w:cs="Arial"/>
          <w:color w:val="000000"/>
          <w:sz w:val="19"/>
          <w:szCs w:val="19"/>
        </w:rPr>
        <w:t>(SELECT).</w:t>
      </w:r>
    </w:p>
    <w:p w:rsidR="006E0DA8" w:rsidRPr="006E0DA8" w:rsidRDefault="006E0DA8" w:rsidP="006E0DA8">
      <w:pPr>
        <w:numPr>
          <w:ilvl w:val="0"/>
          <w:numId w:val="1"/>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 xml:space="preserve">Press the </w:t>
      </w:r>
      <w:r w:rsidRPr="006E0DA8">
        <w:rPr>
          <w:rFonts w:ascii="Arial" w:eastAsia="Times New Roman" w:hAnsi="Arial" w:cs="Arial"/>
          <w:noProof/>
          <w:color w:val="000000"/>
          <w:sz w:val="19"/>
          <w:szCs w:val="19"/>
        </w:rPr>
        <w:drawing>
          <wp:inline distT="0" distB="0" distL="0" distR="0" wp14:anchorId="23CC0050" wp14:editId="6434D3E7">
            <wp:extent cx="177165" cy="177165"/>
            <wp:effectExtent l="0" t="0" r="0" b="0"/>
            <wp:docPr id="10" name="Picture 10" descr="http://h20000.www2.hp.com/bc/docs/support/SupportDocument/c00314525/c003145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h20000.www2.hp.com/bc/docs/support/SupportDocument/c00314525/c0031454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6E0DA8">
        <w:rPr>
          <w:rFonts w:ascii="Arial" w:eastAsia="Times New Roman" w:hAnsi="Arial" w:cs="Arial"/>
          <w:color w:val="000000"/>
          <w:sz w:val="19"/>
          <w:szCs w:val="19"/>
        </w:rPr>
        <w:t xml:space="preserve">(LEFT ARROW) or </w:t>
      </w:r>
      <w:r w:rsidRPr="006E0DA8">
        <w:rPr>
          <w:rFonts w:ascii="Arial" w:eastAsia="Times New Roman" w:hAnsi="Arial" w:cs="Arial"/>
          <w:noProof/>
          <w:color w:val="000000"/>
          <w:sz w:val="19"/>
          <w:szCs w:val="19"/>
        </w:rPr>
        <w:drawing>
          <wp:inline distT="0" distB="0" distL="0" distR="0" wp14:anchorId="59B232C3" wp14:editId="2452479F">
            <wp:extent cx="177165" cy="177165"/>
            <wp:effectExtent l="0" t="0" r="0" b="0"/>
            <wp:docPr id="11" name="Picture 11" descr="http://h20000.www2.hp.com/bc/docs/support/SupportDocument/c00314525/c003145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h20000.www2.hp.com/bc/docs/support/SupportDocument/c00314525/c0031454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6E0DA8">
        <w:rPr>
          <w:rFonts w:ascii="Arial" w:eastAsia="Times New Roman" w:hAnsi="Arial" w:cs="Arial"/>
          <w:color w:val="000000"/>
          <w:sz w:val="19"/>
          <w:szCs w:val="19"/>
        </w:rPr>
        <w:t xml:space="preserve">(RIGHT ARROW) button until the display reads </w:t>
      </w:r>
      <w:r w:rsidRPr="006E0DA8">
        <w:rPr>
          <w:rFonts w:ascii="Arial" w:eastAsia="Times New Roman" w:hAnsi="Arial" w:cs="Arial"/>
          <w:b/>
          <w:bCs/>
          <w:color w:val="000000"/>
          <w:sz w:val="19"/>
          <w:szCs w:val="19"/>
        </w:rPr>
        <w:t>Print quality</w:t>
      </w:r>
      <w:r w:rsidRPr="006E0DA8">
        <w:rPr>
          <w:rFonts w:ascii="Arial" w:eastAsia="Times New Roman" w:hAnsi="Arial" w:cs="Arial"/>
          <w:color w:val="000000"/>
          <w:sz w:val="19"/>
          <w:szCs w:val="19"/>
        </w:rPr>
        <w:t xml:space="preserve"> and then press </w:t>
      </w:r>
      <w:r w:rsidRPr="006E0DA8">
        <w:rPr>
          <w:rFonts w:ascii="Arial" w:eastAsia="Times New Roman" w:hAnsi="Arial" w:cs="Arial"/>
          <w:noProof/>
          <w:color w:val="000000"/>
          <w:sz w:val="19"/>
          <w:szCs w:val="19"/>
        </w:rPr>
        <w:drawing>
          <wp:inline distT="0" distB="0" distL="0" distR="0" wp14:anchorId="03925E01" wp14:editId="212D0B88">
            <wp:extent cx="177165" cy="177165"/>
            <wp:effectExtent l="0" t="0" r="0" b="0"/>
            <wp:docPr id="12" name="Picture 12" descr="http://h20000.www2.hp.com/bc/docs/support/SupportDocument/c00314525/c003145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h20000.www2.hp.com/bc/docs/support/SupportDocument/c00314525/c003145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6E0DA8">
        <w:rPr>
          <w:rFonts w:ascii="Arial" w:eastAsia="Times New Roman" w:hAnsi="Arial" w:cs="Arial"/>
          <w:color w:val="000000"/>
          <w:sz w:val="19"/>
          <w:szCs w:val="19"/>
        </w:rPr>
        <w:t>(SELECT).</w:t>
      </w:r>
    </w:p>
    <w:p w:rsidR="006E0DA8" w:rsidRPr="006E0DA8" w:rsidRDefault="006E0DA8" w:rsidP="006E0DA8">
      <w:pPr>
        <w:numPr>
          <w:ilvl w:val="0"/>
          <w:numId w:val="1"/>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 xml:space="preserve">Press the </w:t>
      </w:r>
      <w:r w:rsidRPr="006E0DA8">
        <w:rPr>
          <w:rFonts w:ascii="Arial" w:eastAsia="Times New Roman" w:hAnsi="Arial" w:cs="Arial"/>
          <w:noProof/>
          <w:color w:val="000000"/>
          <w:sz w:val="19"/>
          <w:szCs w:val="19"/>
        </w:rPr>
        <w:drawing>
          <wp:inline distT="0" distB="0" distL="0" distR="0" wp14:anchorId="625CAEA0" wp14:editId="18A4126F">
            <wp:extent cx="177165" cy="177165"/>
            <wp:effectExtent l="0" t="0" r="0" b="0"/>
            <wp:docPr id="13" name="Picture 13" descr="http://h20000.www2.hp.com/bc/docs/support/SupportDocument/c00314525/c003145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h20000.www2.hp.com/bc/docs/support/SupportDocument/c00314525/c0031454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6E0DA8">
        <w:rPr>
          <w:rFonts w:ascii="Arial" w:eastAsia="Times New Roman" w:hAnsi="Arial" w:cs="Arial"/>
          <w:color w:val="000000"/>
          <w:sz w:val="19"/>
          <w:szCs w:val="19"/>
        </w:rPr>
        <w:t xml:space="preserve">(LEFT ARROW) or </w:t>
      </w:r>
      <w:r w:rsidRPr="006E0DA8">
        <w:rPr>
          <w:rFonts w:ascii="Arial" w:eastAsia="Times New Roman" w:hAnsi="Arial" w:cs="Arial"/>
          <w:noProof/>
          <w:color w:val="000000"/>
          <w:sz w:val="19"/>
          <w:szCs w:val="19"/>
        </w:rPr>
        <w:drawing>
          <wp:inline distT="0" distB="0" distL="0" distR="0" wp14:anchorId="6963EBC9" wp14:editId="39597874">
            <wp:extent cx="177165" cy="177165"/>
            <wp:effectExtent l="0" t="0" r="0" b="0"/>
            <wp:docPr id="14" name="Picture 14" descr="http://h20000.www2.hp.com/bc/docs/support/SupportDocument/c00314525/c003145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h20000.www2.hp.com/bc/docs/support/SupportDocument/c00314525/c0031454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6E0DA8">
        <w:rPr>
          <w:rFonts w:ascii="Arial" w:eastAsia="Times New Roman" w:hAnsi="Arial" w:cs="Arial"/>
          <w:color w:val="000000"/>
          <w:sz w:val="19"/>
          <w:szCs w:val="19"/>
        </w:rPr>
        <w:t xml:space="preserve">(RIGHT ARROW) button until the display reads </w:t>
      </w:r>
      <w:r w:rsidRPr="006E0DA8">
        <w:rPr>
          <w:rFonts w:ascii="Arial" w:eastAsia="Times New Roman" w:hAnsi="Arial" w:cs="Arial"/>
          <w:b/>
          <w:bCs/>
          <w:color w:val="000000"/>
          <w:sz w:val="19"/>
          <w:szCs w:val="19"/>
        </w:rPr>
        <w:t>Calibrate color</w:t>
      </w:r>
      <w:r w:rsidRPr="006E0DA8">
        <w:rPr>
          <w:rFonts w:ascii="Arial" w:eastAsia="Times New Roman" w:hAnsi="Arial" w:cs="Arial"/>
          <w:color w:val="000000"/>
          <w:sz w:val="19"/>
          <w:szCs w:val="19"/>
        </w:rPr>
        <w:t xml:space="preserve"> and then press </w:t>
      </w:r>
      <w:r w:rsidRPr="006E0DA8">
        <w:rPr>
          <w:rFonts w:ascii="Arial" w:eastAsia="Times New Roman" w:hAnsi="Arial" w:cs="Arial"/>
          <w:noProof/>
          <w:color w:val="000000"/>
          <w:sz w:val="19"/>
          <w:szCs w:val="19"/>
        </w:rPr>
        <w:drawing>
          <wp:inline distT="0" distB="0" distL="0" distR="0" wp14:anchorId="386ECC56" wp14:editId="0DA1E30D">
            <wp:extent cx="177165" cy="177165"/>
            <wp:effectExtent l="0" t="0" r="0" b="0"/>
            <wp:docPr id="15" name="Picture 15" descr="http://h20000.www2.hp.com/bc/docs/support/SupportDocument/c00314525/c003145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h20000.www2.hp.com/bc/docs/support/SupportDocument/c00314525/c003145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6E0DA8">
        <w:rPr>
          <w:rFonts w:ascii="Arial" w:eastAsia="Times New Roman" w:hAnsi="Arial" w:cs="Arial"/>
          <w:color w:val="000000"/>
          <w:sz w:val="19"/>
          <w:szCs w:val="19"/>
        </w:rPr>
        <w:t>(SELECT).</w:t>
      </w:r>
    </w:p>
    <w:p w:rsidR="006E0DA8" w:rsidRPr="006E0DA8" w:rsidRDefault="006E0DA8" w:rsidP="006E0DA8">
      <w:pPr>
        <w:numPr>
          <w:ilvl w:val="0"/>
          <w:numId w:val="1"/>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 xml:space="preserve">Press the </w:t>
      </w:r>
      <w:r w:rsidRPr="006E0DA8">
        <w:rPr>
          <w:rFonts w:ascii="Arial" w:eastAsia="Times New Roman" w:hAnsi="Arial" w:cs="Arial"/>
          <w:noProof/>
          <w:color w:val="000000"/>
          <w:sz w:val="19"/>
          <w:szCs w:val="19"/>
        </w:rPr>
        <w:drawing>
          <wp:inline distT="0" distB="0" distL="0" distR="0" wp14:anchorId="316C82D2" wp14:editId="2AE38BFB">
            <wp:extent cx="177165" cy="177165"/>
            <wp:effectExtent l="0" t="0" r="0" b="0"/>
            <wp:docPr id="16" name="Picture 16" descr="http://h20000.www2.hp.com/bc/docs/support/SupportDocument/c00314525/c003145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h20000.www2.hp.com/bc/docs/support/SupportDocument/c00314525/c0031454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6E0DA8">
        <w:rPr>
          <w:rFonts w:ascii="Arial" w:eastAsia="Times New Roman" w:hAnsi="Arial" w:cs="Arial"/>
          <w:color w:val="000000"/>
          <w:sz w:val="19"/>
          <w:szCs w:val="19"/>
        </w:rPr>
        <w:t xml:space="preserve">(LEFT ARROW) or </w:t>
      </w:r>
      <w:r w:rsidRPr="006E0DA8">
        <w:rPr>
          <w:rFonts w:ascii="Arial" w:eastAsia="Times New Roman" w:hAnsi="Arial" w:cs="Arial"/>
          <w:noProof/>
          <w:color w:val="000000"/>
          <w:sz w:val="19"/>
          <w:szCs w:val="19"/>
        </w:rPr>
        <w:drawing>
          <wp:inline distT="0" distB="0" distL="0" distR="0" wp14:anchorId="767DDFEA" wp14:editId="56041C00">
            <wp:extent cx="177165" cy="177165"/>
            <wp:effectExtent l="0" t="0" r="0" b="0"/>
            <wp:docPr id="17" name="Picture 17" descr="http://h20000.www2.hp.com/bc/docs/support/SupportDocument/c00314525/c003145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h20000.www2.hp.com/bc/docs/support/SupportDocument/c00314525/c0031454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6E0DA8">
        <w:rPr>
          <w:rFonts w:ascii="Arial" w:eastAsia="Times New Roman" w:hAnsi="Arial" w:cs="Arial"/>
          <w:color w:val="000000"/>
          <w:sz w:val="19"/>
          <w:szCs w:val="19"/>
        </w:rPr>
        <w:t xml:space="preserve">(RIGHT ARROW) button until the display reads </w:t>
      </w:r>
      <w:r w:rsidRPr="006E0DA8">
        <w:rPr>
          <w:rFonts w:ascii="Arial" w:eastAsia="Times New Roman" w:hAnsi="Arial" w:cs="Arial"/>
          <w:b/>
          <w:bCs/>
          <w:color w:val="000000"/>
          <w:sz w:val="19"/>
          <w:szCs w:val="19"/>
        </w:rPr>
        <w:t>Calibrate now</w:t>
      </w:r>
      <w:r w:rsidRPr="006E0DA8">
        <w:rPr>
          <w:rFonts w:ascii="Arial" w:eastAsia="Times New Roman" w:hAnsi="Arial" w:cs="Arial"/>
          <w:color w:val="000000"/>
          <w:sz w:val="19"/>
          <w:szCs w:val="19"/>
        </w:rPr>
        <w:t xml:space="preserve"> and then press </w:t>
      </w:r>
      <w:r w:rsidRPr="006E0DA8">
        <w:rPr>
          <w:rFonts w:ascii="Arial" w:eastAsia="Times New Roman" w:hAnsi="Arial" w:cs="Arial"/>
          <w:noProof/>
          <w:color w:val="000000"/>
          <w:sz w:val="19"/>
          <w:szCs w:val="19"/>
        </w:rPr>
        <w:drawing>
          <wp:inline distT="0" distB="0" distL="0" distR="0" wp14:anchorId="76B31FE9" wp14:editId="50DC2DC5">
            <wp:extent cx="177165" cy="177165"/>
            <wp:effectExtent l="0" t="0" r="0" b="0"/>
            <wp:docPr id="18" name="Picture 18" descr="http://h20000.www2.hp.com/bc/docs/support/SupportDocument/c00314525/c003145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h20000.www2.hp.com/bc/docs/support/SupportDocument/c00314525/c003145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6E0DA8">
        <w:rPr>
          <w:rFonts w:ascii="Arial" w:eastAsia="Times New Roman" w:hAnsi="Arial" w:cs="Arial"/>
          <w:color w:val="000000"/>
          <w:sz w:val="19"/>
          <w:szCs w:val="19"/>
        </w:rPr>
        <w:t>(SELECT).</w:t>
      </w:r>
    </w:p>
    <w:p w:rsidR="006E0DA8" w:rsidRPr="006E0DA8" w:rsidRDefault="006E0DA8" w:rsidP="006E0DA8">
      <w:pPr>
        <w:numPr>
          <w:ilvl w:val="0"/>
          <w:numId w:val="1"/>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 xml:space="preserve">Press the </w:t>
      </w:r>
      <w:r w:rsidRPr="006E0DA8">
        <w:rPr>
          <w:rFonts w:ascii="Arial" w:eastAsia="Times New Roman" w:hAnsi="Arial" w:cs="Arial"/>
          <w:noProof/>
          <w:color w:val="000000"/>
          <w:sz w:val="19"/>
          <w:szCs w:val="19"/>
        </w:rPr>
        <w:drawing>
          <wp:inline distT="0" distB="0" distL="0" distR="0" wp14:anchorId="642E575C" wp14:editId="60DA58A2">
            <wp:extent cx="177165" cy="177165"/>
            <wp:effectExtent l="0" t="0" r="0" b="0"/>
            <wp:docPr id="19" name="Picture 19" descr="http://h20000.www2.hp.com/bc/docs/support/SupportDocument/c00314525/c003145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h20000.www2.hp.com/bc/docs/support/SupportDocument/c00314525/c003145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6E0DA8">
        <w:rPr>
          <w:rFonts w:ascii="Arial" w:eastAsia="Times New Roman" w:hAnsi="Arial" w:cs="Arial"/>
          <w:color w:val="000000"/>
          <w:sz w:val="19"/>
          <w:szCs w:val="19"/>
        </w:rPr>
        <w:t xml:space="preserve">(SELECT) button to confirm </w:t>
      </w:r>
      <w:r w:rsidRPr="006E0DA8">
        <w:rPr>
          <w:rFonts w:ascii="Arial" w:eastAsia="Times New Roman" w:hAnsi="Arial" w:cs="Arial"/>
          <w:b/>
          <w:bCs/>
          <w:color w:val="000000"/>
          <w:sz w:val="19"/>
          <w:szCs w:val="19"/>
        </w:rPr>
        <w:t>Calibrate now.</w:t>
      </w:r>
      <w:r w:rsidRPr="006E0DA8">
        <w:rPr>
          <w:rFonts w:ascii="Arial" w:eastAsia="Times New Roman" w:hAnsi="Arial" w:cs="Arial"/>
          <w:color w:val="000000"/>
          <w:sz w:val="19"/>
          <w:szCs w:val="19"/>
        </w:rPr>
        <w:t xml:space="preserve"> </w:t>
      </w:r>
    </w:p>
    <w:p w:rsidR="006E0DA8" w:rsidRPr="006E0DA8" w:rsidRDefault="006E0DA8" w:rsidP="006E0DA8">
      <w:pPr>
        <w:spacing w:after="0" w:line="240" w:lineRule="auto"/>
        <w:rPr>
          <w:rFonts w:ascii="Arial" w:eastAsia="Times New Roman" w:hAnsi="Arial" w:cs="Arial"/>
          <w:b/>
          <w:bCs/>
          <w:color w:val="000000"/>
          <w:sz w:val="27"/>
          <w:szCs w:val="27"/>
        </w:rPr>
      </w:pPr>
      <w:r w:rsidRPr="006E0DA8">
        <w:rPr>
          <w:rFonts w:ascii="Arial" w:eastAsia="Times New Roman" w:hAnsi="Arial" w:cs="Arial"/>
          <w:b/>
          <w:bCs/>
          <w:color w:val="000000"/>
          <w:sz w:val="27"/>
          <w:szCs w:val="27"/>
        </w:rPr>
        <w:t>Calibrate the printer from the HP Toolbox</w:t>
      </w:r>
    </w:p>
    <w:tbl>
      <w:tblPr>
        <w:tblW w:w="5000" w:type="pct"/>
        <w:tblCellSpacing w:w="0" w:type="dxa"/>
        <w:tblCellMar>
          <w:left w:w="0" w:type="dxa"/>
          <w:right w:w="0" w:type="dxa"/>
        </w:tblCellMar>
        <w:tblLook w:val="04A0" w:firstRow="1" w:lastRow="0" w:firstColumn="1" w:lastColumn="0" w:noHBand="0" w:noVBand="1"/>
        <w:tblDescription w:val=""/>
      </w:tblPr>
      <w:tblGrid>
        <w:gridCol w:w="6"/>
        <w:gridCol w:w="936"/>
        <w:gridCol w:w="8418"/>
      </w:tblGrid>
      <w:tr w:rsidR="006E0DA8" w:rsidRPr="006E0DA8" w:rsidTr="006E0DA8">
        <w:trPr>
          <w:tblCellSpacing w:w="0" w:type="dxa"/>
        </w:trPr>
        <w:tc>
          <w:tcPr>
            <w:tcW w:w="600" w:type="dxa"/>
            <w:hideMark/>
          </w:tcPr>
          <w:p w:rsidR="006E0DA8" w:rsidRPr="006E0DA8" w:rsidRDefault="006E0DA8" w:rsidP="006E0DA8">
            <w:pPr>
              <w:spacing w:after="0" w:line="240" w:lineRule="auto"/>
              <w:rPr>
                <w:rFonts w:ascii="Arial" w:eastAsia="Times New Roman" w:hAnsi="Arial" w:cs="Arial"/>
                <w:color w:val="000000"/>
                <w:sz w:val="19"/>
                <w:szCs w:val="19"/>
              </w:rPr>
            </w:pPr>
          </w:p>
        </w:tc>
        <w:tc>
          <w:tcPr>
            <w:tcW w:w="500" w:type="pct"/>
            <w:noWrap/>
            <w:hideMark/>
          </w:tcPr>
          <w:p w:rsidR="006E0DA8" w:rsidRPr="006E0DA8" w:rsidRDefault="006E0DA8" w:rsidP="006E0DA8">
            <w:pPr>
              <w:spacing w:after="0" w:line="240" w:lineRule="auto"/>
              <w:rPr>
                <w:rFonts w:ascii="Arial" w:eastAsia="Times New Roman" w:hAnsi="Arial" w:cs="Arial"/>
                <w:color w:val="000000"/>
                <w:sz w:val="19"/>
                <w:szCs w:val="19"/>
              </w:rPr>
            </w:pPr>
            <w:r w:rsidRPr="006E0DA8">
              <w:rPr>
                <w:rFonts w:ascii="Arial" w:eastAsia="Times New Roman" w:hAnsi="Arial" w:cs="Arial"/>
                <w:b/>
                <w:bCs/>
                <w:color w:val="0000A0"/>
                <w:sz w:val="19"/>
                <w:szCs w:val="19"/>
              </w:rPr>
              <w:t xml:space="preserve">NOTE: </w:t>
            </w:r>
          </w:p>
        </w:tc>
        <w:tc>
          <w:tcPr>
            <w:tcW w:w="4500" w:type="pct"/>
            <w:hideMark/>
          </w:tcPr>
          <w:p w:rsidR="006E0DA8" w:rsidRPr="006E0DA8" w:rsidRDefault="006E0DA8" w:rsidP="006E0DA8">
            <w:pPr>
              <w:spacing w:after="0" w:line="240" w:lineRule="auto"/>
              <w:rPr>
                <w:rFonts w:ascii="Arial" w:eastAsia="Times New Roman" w:hAnsi="Arial" w:cs="Arial"/>
                <w:color w:val="0000A0"/>
                <w:sz w:val="19"/>
                <w:szCs w:val="19"/>
              </w:rPr>
            </w:pPr>
            <w:r w:rsidRPr="006E0DA8">
              <w:rPr>
                <w:rFonts w:ascii="Arial" w:eastAsia="Times New Roman" w:hAnsi="Arial" w:cs="Arial"/>
                <w:color w:val="0000A0"/>
                <w:sz w:val="19"/>
                <w:szCs w:val="19"/>
              </w:rPr>
              <w:t>This procedure applies to Windows operating systems only. Macintosh users should calibrate the printer manually using the procedure above.</w:t>
            </w:r>
          </w:p>
        </w:tc>
      </w:tr>
    </w:tbl>
    <w:p w:rsidR="006E0DA8" w:rsidRPr="006E0DA8" w:rsidRDefault="006E0DA8" w:rsidP="006E0DA8">
      <w:pPr>
        <w:numPr>
          <w:ilvl w:val="0"/>
          <w:numId w:val="2"/>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Open the HP Toolbox in one of these ways:</w:t>
      </w:r>
    </w:p>
    <w:p w:rsidR="006E0DA8" w:rsidRPr="006E0DA8" w:rsidRDefault="006E0DA8" w:rsidP="006E0DA8">
      <w:pPr>
        <w:numPr>
          <w:ilvl w:val="1"/>
          <w:numId w:val="2"/>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 xml:space="preserve">Double-click the </w:t>
      </w:r>
      <w:r w:rsidRPr="006E0DA8">
        <w:rPr>
          <w:rFonts w:ascii="Arial" w:eastAsia="Times New Roman" w:hAnsi="Arial" w:cs="Arial"/>
          <w:b/>
          <w:bCs/>
          <w:color w:val="000000"/>
          <w:sz w:val="19"/>
          <w:szCs w:val="19"/>
        </w:rPr>
        <w:t>HP Toolbox</w:t>
      </w:r>
      <w:r w:rsidRPr="006E0DA8">
        <w:rPr>
          <w:rFonts w:ascii="Arial" w:eastAsia="Times New Roman" w:hAnsi="Arial" w:cs="Arial"/>
          <w:color w:val="000000"/>
          <w:sz w:val="19"/>
          <w:szCs w:val="19"/>
        </w:rPr>
        <w:t xml:space="preserve"> icon on the desktop.</w:t>
      </w:r>
    </w:p>
    <w:p w:rsidR="006E0DA8" w:rsidRPr="006E0DA8" w:rsidRDefault="006E0DA8" w:rsidP="006E0DA8">
      <w:pPr>
        <w:numPr>
          <w:ilvl w:val="1"/>
          <w:numId w:val="2"/>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 xml:space="preserve">Click </w:t>
      </w:r>
      <w:proofErr w:type="gramStart"/>
      <w:r w:rsidRPr="006E0DA8">
        <w:rPr>
          <w:rFonts w:ascii="Arial" w:eastAsia="Times New Roman" w:hAnsi="Arial" w:cs="Arial"/>
          <w:b/>
          <w:bCs/>
          <w:color w:val="000000"/>
          <w:sz w:val="19"/>
          <w:szCs w:val="19"/>
        </w:rPr>
        <w:t xml:space="preserve">Start </w:t>
      </w:r>
      <w:r w:rsidRPr="006E0DA8">
        <w:rPr>
          <w:rFonts w:ascii="Arial" w:eastAsia="Times New Roman" w:hAnsi="Arial" w:cs="Arial"/>
          <w:color w:val="000000"/>
          <w:sz w:val="19"/>
          <w:szCs w:val="19"/>
        </w:rPr>
        <w:t>,</w:t>
      </w:r>
      <w:proofErr w:type="gramEnd"/>
      <w:r w:rsidRPr="006E0DA8">
        <w:rPr>
          <w:rFonts w:ascii="Arial" w:eastAsia="Times New Roman" w:hAnsi="Arial" w:cs="Arial"/>
          <w:color w:val="000000"/>
          <w:sz w:val="19"/>
          <w:szCs w:val="19"/>
        </w:rPr>
        <w:t xml:space="preserve"> </w:t>
      </w:r>
      <w:r w:rsidRPr="006E0DA8">
        <w:rPr>
          <w:rFonts w:ascii="Arial" w:eastAsia="Times New Roman" w:hAnsi="Arial" w:cs="Arial"/>
          <w:b/>
          <w:bCs/>
          <w:color w:val="000000"/>
          <w:sz w:val="19"/>
          <w:szCs w:val="19"/>
        </w:rPr>
        <w:t>Programs</w:t>
      </w:r>
      <w:r w:rsidRPr="006E0DA8">
        <w:rPr>
          <w:rFonts w:ascii="Arial" w:eastAsia="Times New Roman" w:hAnsi="Arial" w:cs="Arial"/>
          <w:color w:val="000000"/>
          <w:sz w:val="19"/>
          <w:szCs w:val="19"/>
        </w:rPr>
        <w:t xml:space="preserve"> or </w:t>
      </w:r>
      <w:r w:rsidRPr="006E0DA8">
        <w:rPr>
          <w:rFonts w:ascii="Arial" w:eastAsia="Times New Roman" w:hAnsi="Arial" w:cs="Arial"/>
          <w:b/>
          <w:bCs/>
          <w:color w:val="000000"/>
          <w:sz w:val="19"/>
          <w:szCs w:val="19"/>
        </w:rPr>
        <w:t>All Programs</w:t>
      </w:r>
      <w:r w:rsidRPr="006E0DA8">
        <w:rPr>
          <w:rFonts w:ascii="Arial" w:eastAsia="Times New Roman" w:hAnsi="Arial" w:cs="Arial"/>
          <w:color w:val="000000"/>
          <w:sz w:val="19"/>
          <w:szCs w:val="19"/>
        </w:rPr>
        <w:t xml:space="preserve"> , </w:t>
      </w:r>
      <w:r w:rsidRPr="006E0DA8">
        <w:rPr>
          <w:rFonts w:ascii="Arial" w:eastAsia="Times New Roman" w:hAnsi="Arial" w:cs="Arial"/>
          <w:b/>
          <w:bCs/>
          <w:color w:val="000000"/>
          <w:sz w:val="19"/>
          <w:szCs w:val="19"/>
        </w:rPr>
        <w:t>HP</w:t>
      </w:r>
      <w:r w:rsidRPr="006E0DA8">
        <w:rPr>
          <w:rFonts w:ascii="Arial" w:eastAsia="Times New Roman" w:hAnsi="Arial" w:cs="Arial"/>
          <w:color w:val="000000"/>
          <w:sz w:val="19"/>
          <w:szCs w:val="19"/>
        </w:rPr>
        <w:t xml:space="preserve"> , </w:t>
      </w:r>
      <w:r w:rsidRPr="006E0DA8">
        <w:rPr>
          <w:rFonts w:ascii="Arial" w:eastAsia="Times New Roman" w:hAnsi="Arial" w:cs="Arial"/>
          <w:b/>
          <w:bCs/>
          <w:color w:val="000000"/>
          <w:sz w:val="19"/>
          <w:szCs w:val="19"/>
        </w:rPr>
        <w:t>HP Color LaserJet 2600n</w:t>
      </w:r>
      <w:r w:rsidRPr="006E0DA8">
        <w:rPr>
          <w:rFonts w:ascii="Arial" w:eastAsia="Times New Roman" w:hAnsi="Arial" w:cs="Arial"/>
          <w:color w:val="000000"/>
          <w:sz w:val="19"/>
          <w:szCs w:val="19"/>
        </w:rPr>
        <w:t xml:space="preserve"> , and then </w:t>
      </w:r>
      <w:r w:rsidRPr="006E0DA8">
        <w:rPr>
          <w:rFonts w:ascii="Arial" w:eastAsia="Times New Roman" w:hAnsi="Arial" w:cs="Arial"/>
          <w:b/>
          <w:bCs/>
          <w:color w:val="000000"/>
          <w:sz w:val="19"/>
          <w:szCs w:val="19"/>
        </w:rPr>
        <w:t>HP Color LaserJet 2600n Toolbox</w:t>
      </w:r>
      <w:r w:rsidRPr="006E0DA8">
        <w:rPr>
          <w:rFonts w:ascii="Arial" w:eastAsia="Times New Roman" w:hAnsi="Arial" w:cs="Arial"/>
          <w:color w:val="000000"/>
          <w:sz w:val="19"/>
          <w:szCs w:val="19"/>
        </w:rPr>
        <w:t xml:space="preserve"> from the Desktop to open the HP Toolbox.</w:t>
      </w:r>
    </w:p>
    <w:p w:rsidR="006E0DA8" w:rsidRPr="006E0DA8" w:rsidRDefault="006E0DA8" w:rsidP="006E0DA8">
      <w:pPr>
        <w:numPr>
          <w:ilvl w:val="0"/>
          <w:numId w:val="2"/>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 xml:space="preserve">Click the </w:t>
      </w:r>
      <w:r w:rsidRPr="006E0DA8">
        <w:rPr>
          <w:rFonts w:ascii="Arial" w:eastAsia="Times New Roman" w:hAnsi="Arial" w:cs="Arial"/>
          <w:b/>
          <w:bCs/>
          <w:color w:val="000000"/>
          <w:sz w:val="19"/>
          <w:szCs w:val="19"/>
        </w:rPr>
        <w:t>Troubleshooting tab</w:t>
      </w:r>
      <w:r w:rsidRPr="006E0DA8">
        <w:rPr>
          <w:rFonts w:ascii="Arial" w:eastAsia="Times New Roman" w:hAnsi="Arial" w:cs="Arial"/>
          <w:color w:val="000000"/>
          <w:sz w:val="19"/>
          <w:szCs w:val="19"/>
        </w:rPr>
        <w:t xml:space="preserve"> and then </w:t>
      </w:r>
      <w:r w:rsidRPr="006E0DA8">
        <w:rPr>
          <w:rFonts w:ascii="Arial" w:eastAsia="Times New Roman" w:hAnsi="Arial" w:cs="Arial"/>
          <w:b/>
          <w:bCs/>
          <w:color w:val="000000"/>
          <w:sz w:val="19"/>
          <w:szCs w:val="19"/>
        </w:rPr>
        <w:t xml:space="preserve">Troubleshooting Tools </w:t>
      </w:r>
      <w:r w:rsidRPr="006E0DA8">
        <w:rPr>
          <w:rFonts w:ascii="Arial" w:eastAsia="Times New Roman" w:hAnsi="Arial" w:cs="Arial"/>
          <w:color w:val="000000"/>
          <w:sz w:val="19"/>
          <w:szCs w:val="19"/>
        </w:rPr>
        <w:t>(on the left side of the screen).</w:t>
      </w:r>
    </w:p>
    <w:p w:rsidR="006E0DA8" w:rsidRPr="006E0DA8" w:rsidRDefault="006E0DA8" w:rsidP="006E0DA8">
      <w:pPr>
        <w:numPr>
          <w:ilvl w:val="0"/>
          <w:numId w:val="2"/>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 xml:space="preserve">Click </w:t>
      </w:r>
      <w:r w:rsidRPr="006E0DA8">
        <w:rPr>
          <w:rFonts w:ascii="Arial" w:eastAsia="Times New Roman" w:hAnsi="Arial" w:cs="Arial"/>
          <w:b/>
          <w:bCs/>
          <w:color w:val="000000"/>
          <w:sz w:val="19"/>
          <w:szCs w:val="19"/>
        </w:rPr>
        <w:t>Calibrate now</w:t>
      </w:r>
      <w:r w:rsidRPr="006E0DA8">
        <w:rPr>
          <w:rFonts w:ascii="Arial" w:eastAsia="Times New Roman" w:hAnsi="Arial" w:cs="Arial"/>
          <w:color w:val="000000"/>
          <w:sz w:val="19"/>
          <w:szCs w:val="19"/>
        </w:rPr>
        <w:t xml:space="preserve"> in the Calibration section.</w:t>
      </w:r>
    </w:p>
    <w:p w:rsidR="006E0DA8" w:rsidRPr="006E0DA8" w:rsidRDefault="006E0DA8" w:rsidP="006E0DA8">
      <w:pPr>
        <w:spacing w:after="0" w:line="240" w:lineRule="auto"/>
        <w:rPr>
          <w:rFonts w:ascii="Arial" w:eastAsia="Times New Roman" w:hAnsi="Arial" w:cs="Arial"/>
          <w:b/>
          <w:bCs/>
          <w:color w:val="000000"/>
          <w:sz w:val="27"/>
          <w:szCs w:val="27"/>
        </w:rPr>
      </w:pPr>
      <w:r w:rsidRPr="006E0DA8">
        <w:rPr>
          <w:rFonts w:ascii="Arial" w:eastAsia="Times New Roman" w:hAnsi="Arial" w:cs="Arial"/>
          <w:b/>
          <w:bCs/>
          <w:color w:val="000000"/>
          <w:sz w:val="27"/>
          <w:szCs w:val="27"/>
        </w:rPr>
        <w:t>Configure the calibration options</w:t>
      </w:r>
    </w:p>
    <w:p w:rsidR="006E0DA8" w:rsidRPr="006E0DA8" w:rsidRDefault="006E0DA8" w:rsidP="006E0DA8">
      <w:pPr>
        <w:numPr>
          <w:ilvl w:val="0"/>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 xml:space="preserve">Click </w:t>
      </w:r>
      <w:proofErr w:type="gramStart"/>
      <w:r w:rsidRPr="006E0DA8">
        <w:rPr>
          <w:rFonts w:ascii="Arial" w:eastAsia="Times New Roman" w:hAnsi="Arial" w:cs="Arial"/>
          <w:b/>
          <w:bCs/>
          <w:color w:val="000000"/>
          <w:sz w:val="19"/>
          <w:szCs w:val="19"/>
        </w:rPr>
        <w:t xml:space="preserve">Start </w:t>
      </w:r>
      <w:r w:rsidRPr="006E0DA8">
        <w:rPr>
          <w:rFonts w:ascii="Arial" w:eastAsia="Times New Roman" w:hAnsi="Arial" w:cs="Arial"/>
          <w:color w:val="000000"/>
          <w:sz w:val="19"/>
          <w:szCs w:val="19"/>
        </w:rPr>
        <w:t>,</w:t>
      </w:r>
      <w:proofErr w:type="gramEnd"/>
      <w:r w:rsidRPr="006E0DA8">
        <w:rPr>
          <w:rFonts w:ascii="Arial" w:eastAsia="Times New Roman" w:hAnsi="Arial" w:cs="Arial"/>
          <w:color w:val="000000"/>
          <w:sz w:val="19"/>
          <w:szCs w:val="19"/>
        </w:rPr>
        <w:t xml:space="preserve"> </w:t>
      </w:r>
      <w:r w:rsidRPr="006E0DA8">
        <w:rPr>
          <w:rFonts w:ascii="Arial" w:eastAsia="Times New Roman" w:hAnsi="Arial" w:cs="Arial"/>
          <w:b/>
          <w:bCs/>
          <w:color w:val="000000"/>
          <w:sz w:val="19"/>
          <w:szCs w:val="19"/>
        </w:rPr>
        <w:t>Programs</w:t>
      </w:r>
      <w:r w:rsidRPr="006E0DA8">
        <w:rPr>
          <w:rFonts w:ascii="Arial" w:eastAsia="Times New Roman" w:hAnsi="Arial" w:cs="Arial"/>
          <w:color w:val="000000"/>
          <w:sz w:val="19"/>
          <w:szCs w:val="19"/>
        </w:rPr>
        <w:t xml:space="preserve"> or </w:t>
      </w:r>
      <w:r w:rsidRPr="006E0DA8">
        <w:rPr>
          <w:rFonts w:ascii="Arial" w:eastAsia="Times New Roman" w:hAnsi="Arial" w:cs="Arial"/>
          <w:b/>
          <w:bCs/>
          <w:color w:val="000000"/>
          <w:sz w:val="19"/>
          <w:szCs w:val="19"/>
        </w:rPr>
        <w:t>All Programs</w:t>
      </w:r>
      <w:r w:rsidRPr="006E0DA8">
        <w:rPr>
          <w:rFonts w:ascii="Arial" w:eastAsia="Times New Roman" w:hAnsi="Arial" w:cs="Arial"/>
          <w:color w:val="000000"/>
          <w:sz w:val="19"/>
          <w:szCs w:val="19"/>
        </w:rPr>
        <w:t xml:space="preserve"> , </w:t>
      </w:r>
      <w:r w:rsidRPr="006E0DA8">
        <w:rPr>
          <w:rFonts w:ascii="Arial" w:eastAsia="Times New Roman" w:hAnsi="Arial" w:cs="Arial"/>
          <w:b/>
          <w:bCs/>
          <w:color w:val="000000"/>
          <w:sz w:val="19"/>
          <w:szCs w:val="19"/>
        </w:rPr>
        <w:t>HP</w:t>
      </w:r>
      <w:r w:rsidRPr="006E0DA8">
        <w:rPr>
          <w:rFonts w:ascii="Arial" w:eastAsia="Times New Roman" w:hAnsi="Arial" w:cs="Arial"/>
          <w:color w:val="000000"/>
          <w:sz w:val="19"/>
          <w:szCs w:val="19"/>
        </w:rPr>
        <w:t xml:space="preserve"> , </w:t>
      </w:r>
      <w:r w:rsidRPr="006E0DA8">
        <w:rPr>
          <w:rFonts w:ascii="Arial" w:eastAsia="Times New Roman" w:hAnsi="Arial" w:cs="Arial"/>
          <w:b/>
          <w:bCs/>
          <w:color w:val="000000"/>
          <w:sz w:val="19"/>
          <w:szCs w:val="19"/>
        </w:rPr>
        <w:t>HP Color LaserJet 2600n</w:t>
      </w:r>
      <w:r w:rsidRPr="006E0DA8">
        <w:rPr>
          <w:rFonts w:ascii="Arial" w:eastAsia="Times New Roman" w:hAnsi="Arial" w:cs="Arial"/>
          <w:color w:val="000000"/>
          <w:sz w:val="19"/>
          <w:szCs w:val="19"/>
        </w:rPr>
        <w:t xml:space="preserve"> , and then </w:t>
      </w:r>
      <w:r w:rsidRPr="006E0DA8">
        <w:rPr>
          <w:rFonts w:ascii="Arial" w:eastAsia="Times New Roman" w:hAnsi="Arial" w:cs="Arial"/>
          <w:b/>
          <w:bCs/>
          <w:color w:val="000000"/>
          <w:sz w:val="19"/>
          <w:szCs w:val="19"/>
        </w:rPr>
        <w:t>HP Color LaserJet 2600n Toolbox</w:t>
      </w:r>
      <w:r w:rsidRPr="006E0DA8">
        <w:rPr>
          <w:rFonts w:ascii="Arial" w:eastAsia="Times New Roman" w:hAnsi="Arial" w:cs="Arial"/>
          <w:color w:val="000000"/>
          <w:sz w:val="19"/>
          <w:szCs w:val="19"/>
        </w:rPr>
        <w:t xml:space="preserve"> from the Desktop to open the HP Toolbox.</w:t>
      </w:r>
    </w:p>
    <w:p w:rsidR="006E0DA8" w:rsidRPr="006E0DA8" w:rsidRDefault="006E0DA8" w:rsidP="006E0DA8">
      <w:pPr>
        <w:numPr>
          <w:ilvl w:val="0"/>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 xml:space="preserve">Click the </w:t>
      </w:r>
      <w:r w:rsidRPr="006E0DA8">
        <w:rPr>
          <w:rFonts w:ascii="Arial" w:eastAsia="Times New Roman" w:hAnsi="Arial" w:cs="Arial"/>
          <w:b/>
          <w:bCs/>
          <w:color w:val="000000"/>
          <w:sz w:val="19"/>
          <w:szCs w:val="19"/>
        </w:rPr>
        <w:t>Device Settings</w:t>
      </w:r>
      <w:r w:rsidRPr="006E0DA8">
        <w:rPr>
          <w:rFonts w:ascii="Arial" w:eastAsia="Times New Roman" w:hAnsi="Arial" w:cs="Arial"/>
          <w:color w:val="000000"/>
          <w:sz w:val="19"/>
          <w:szCs w:val="19"/>
        </w:rPr>
        <w:t xml:space="preserve"> button.</w:t>
      </w:r>
    </w:p>
    <w:p w:rsidR="006E0DA8" w:rsidRPr="006E0DA8" w:rsidRDefault="006E0DA8" w:rsidP="006E0DA8">
      <w:pPr>
        <w:numPr>
          <w:ilvl w:val="0"/>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 xml:space="preserve">Select the </w:t>
      </w:r>
      <w:r w:rsidRPr="006E0DA8">
        <w:rPr>
          <w:rFonts w:ascii="Arial" w:eastAsia="Times New Roman" w:hAnsi="Arial" w:cs="Arial"/>
          <w:b/>
          <w:bCs/>
          <w:color w:val="000000"/>
          <w:sz w:val="19"/>
          <w:szCs w:val="19"/>
        </w:rPr>
        <w:t>Settings</w:t>
      </w:r>
      <w:r w:rsidRPr="006E0DA8">
        <w:rPr>
          <w:rFonts w:ascii="Arial" w:eastAsia="Times New Roman" w:hAnsi="Arial" w:cs="Arial"/>
          <w:color w:val="000000"/>
          <w:sz w:val="19"/>
          <w:szCs w:val="19"/>
        </w:rPr>
        <w:t xml:space="preserve"> tab.</w:t>
      </w:r>
    </w:p>
    <w:p w:rsidR="006E0DA8" w:rsidRPr="006E0DA8" w:rsidRDefault="006E0DA8" w:rsidP="006E0DA8">
      <w:pPr>
        <w:numPr>
          <w:ilvl w:val="0"/>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 xml:space="preserve">Select the desired </w:t>
      </w:r>
      <w:r w:rsidRPr="006E0DA8">
        <w:rPr>
          <w:rFonts w:ascii="Arial" w:eastAsia="Times New Roman" w:hAnsi="Arial" w:cs="Arial"/>
          <w:b/>
          <w:bCs/>
          <w:color w:val="000000"/>
          <w:sz w:val="19"/>
          <w:szCs w:val="19"/>
        </w:rPr>
        <w:t>Color Calibration</w:t>
      </w:r>
      <w:r w:rsidRPr="006E0DA8">
        <w:rPr>
          <w:rFonts w:ascii="Arial" w:eastAsia="Times New Roman" w:hAnsi="Arial" w:cs="Arial"/>
          <w:color w:val="000000"/>
          <w:sz w:val="19"/>
          <w:szCs w:val="19"/>
        </w:rPr>
        <w:t xml:space="preserve"> from the drop-down menu. Color Calibration determines the amount of time following printer power-up before the printer calibrates. For example, if the </w:t>
      </w:r>
      <w:proofErr w:type="gramStart"/>
      <w:r w:rsidRPr="006E0DA8">
        <w:rPr>
          <w:rFonts w:ascii="Arial" w:eastAsia="Times New Roman" w:hAnsi="Arial" w:cs="Arial"/>
          <w:b/>
          <w:bCs/>
          <w:color w:val="000000"/>
          <w:sz w:val="19"/>
          <w:szCs w:val="19"/>
        </w:rPr>
        <w:t>Immediately</w:t>
      </w:r>
      <w:proofErr w:type="gramEnd"/>
      <w:r w:rsidRPr="006E0DA8">
        <w:rPr>
          <w:rFonts w:ascii="Arial" w:eastAsia="Times New Roman" w:hAnsi="Arial" w:cs="Arial"/>
          <w:color w:val="000000"/>
          <w:sz w:val="19"/>
          <w:szCs w:val="19"/>
        </w:rPr>
        <w:t xml:space="preserve"> is selected, the printer will calibrate as soon as the printer is turned on. If the </w:t>
      </w:r>
      <w:r w:rsidRPr="006E0DA8">
        <w:rPr>
          <w:rFonts w:ascii="Arial" w:eastAsia="Times New Roman" w:hAnsi="Arial" w:cs="Arial"/>
          <w:b/>
          <w:bCs/>
          <w:color w:val="000000"/>
          <w:sz w:val="19"/>
          <w:szCs w:val="19"/>
        </w:rPr>
        <w:t>15 Minutes</w:t>
      </w:r>
      <w:r w:rsidRPr="006E0DA8">
        <w:rPr>
          <w:rFonts w:ascii="Arial" w:eastAsia="Times New Roman" w:hAnsi="Arial" w:cs="Arial"/>
          <w:color w:val="000000"/>
          <w:sz w:val="19"/>
          <w:szCs w:val="19"/>
        </w:rPr>
        <w:t xml:space="preserve"> is selected, the printer will calibrate 15 minutes after the printer is turned on. The following options are available for Color Calibration.</w:t>
      </w:r>
    </w:p>
    <w:p w:rsidR="006E0DA8" w:rsidRPr="006E0DA8" w:rsidRDefault="006E0DA8" w:rsidP="006E0DA8">
      <w:pPr>
        <w:numPr>
          <w:ilvl w:val="1"/>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Never</w:t>
      </w:r>
    </w:p>
    <w:p w:rsidR="006E0DA8" w:rsidRPr="006E0DA8" w:rsidRDefault="006E0DA8" w:rsidP="006E0DA8">
      <w:pPr>
        <w:numPr>
          <w:ilvl w:val="1"/>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Immediately</w:t>
      </w:r>
    </w:p>
    <w:p w:rsidR="006E0DA8" w:rsidRPr="006E0DA8" w:rsidRDefault="006E0DA8" w:rsidP="006E0DA8">
      <w:pPr>
        <w:numPr>
          <w:ilvl w:val="1"/>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5 Minutes</w:t>
      </w:r>
    </w:p>
    <w:p w:rsidR="006E0DA8" w:rsidRPr="006E0DA8" w:rsidRDefault="006E0DA8" w:rsidP="006E0DA8">
      <w:pPr>
        <w:numPr>
          <w:ilvl w:val="1"/>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15 Minutes</w:t>
      </w:r>
    </w:p>
    <w:p w:rsidR="006E0DA8" w:rsidRPr="006E0DA8" w:rsidRDefault="006E0DA8" w:rsidP="006E0DA8">
      <w:pPr>
        <w:numPr>
          <w:ilvl w:val="1"/>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lastRenderedPageBreak/>
        <w:t>30 Minutes</w:t>
      </w:r>
    </w:p>
    <w:p w:rsidR="006E0DA8" w:rsidRPr="006E0DA8" w:rsidRDefault="006E0DA8" w:rsidP="006E0DA8">
      <w:pPr>
        <w:numPr>
          <w:ilvl w:val="1"/>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60 Minutes</w:t>
      </w:r>
    </w:p>
    <w:p w:rsidR="006E0DA8" w:rsidRPr="006E0DA8" w:rsidRDefault="006E0DA8" w:rsidP="006E0DA8">
      <w:pPr>
        <w:numPr>
          <w:ilvl w:val="0"/>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 xml:space="preserve">Select the desired </w:t>
      </w:r>
      <w:r w:rsidRPr="006E0DA8">
        <w:rPr>
          <w:rFonts w:ascii="Arial" w:eastAsia="Times New Roman" w:hAnsi="Arial" w:cs="Arial"/>
          <w:b/>
          <w:bCs/>
          <w:color w:val="000000"/>
          <w:sz w:val="19"/>
          <w:szCs w:val="19"/>
        </w:rPr>
        <w:t>Calibration Timing</w:t>
      </w:r>
      <w:r w:rsidRPr="006E0DA8">
        <w:rPr>
          <w:rFonts w:ascii="Arial" w:eastAsia="Times New Roman" w:hAnsi="Arial" w:cs="Arial"/>
          <w:color w:val="000000"/>
          <w:sz w:val="19"/>
          <w:szCs w:val="19"/>
        </w:rPr>
        <w:t xml:space="preserve"> from the drop-down menu. Calibration Timing determines the time between calibrations when the printer is left in a powered-on state. For example, if </w:t>
      </w:r>
      <w:r w:rsidRPr="006E0DA8">
        <w:rPr>
          <w:rFonts w:ascii="Arial" w:eastAsia="Times New Roman" w:hAnsi="Arial" w:cs="Arial"/>
          <w:b/>
          <w:bCs/>
          <w:color w:val="000000"/>
          <w:sz w:val="19"/>
          <w:szCs w:val="19"/>
        </w:rPr>
        <w:t>12 hours</w:t>
      </w:r>
      <w:r w:rsidRPr="006E0DA8">
        <w:rPr>
          <w:rFonts w:ascii="Arial" w:eastAsia="Times New Roman" w:hAnsi="Arial" w:cs="Arial"/>
          <w:color w:val="000000"/>
          <w:sz w:val="19"/>
          <w:szCs w:val="19"/>
        </w:rPr>
        <w:t xml:space="preserve"> is selected, the printer will calibrate every 12 hours. The following options are available for Calibration Timing:</w:t>
      </w:r>
    </w:p>
    <w:p w:rsidR="006E0DA8" w:rsidRPr="006E0DA8" w:rsidRDefault="006E0DA8" w:rsidP="006E0DA8">
      <w:pPr>
        <w:numPr>
          <w:ilvl w:val="1"/>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Off</w:t>
      </w:r>
    </w:p>
    <w:p w:rsidR="006E0DA8" w:rsidRPr="006E0DA8" w:rsidRDefault="006E0DA8" w:rsidP="006E0DA8">
      <w:pPr>
        <w:numPr>
          <w:ilvl w:val="1"/>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12 hours</w:t>
      </w:r>
    </w:p>
    <w:p w:rsidR="006E0DA8" w:rsidRPr="006E0DA8" w:rsidRDefault="006E0DA8" w:rsidP="006E0DA8">
      <w:pPr>
        <w:numPr>
          <w:ilvl w:val="1"/>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24 hours</w:t>
      </w:r>
    </w:p>
    <w:p w:rsidR="006E0DA8" w:rsidRPr="006E0DA8" w:rsidRDefault="006E0DA8" w:rsidP="006E0DA8">
      <w:pPr>
        <w:numPr>
          <w:ilvl w:val="1"/>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48 hours</w:t>
      </w:r>
    </w:p>
    <w:p w:rsidR="006E0DA8" w:rsidRPr="006E0DA8" w:rsidRDefault="006E0DA8" w:rsidP="006E0DA8">
      <w:pPr>
        <w:numPr>
          <w:ilvl w:val="1"/>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96 hours</w:t>
      </w:r>
    </w:p>
    <w:p w:rsidR="006E0DA8" w:rsidRPr="006E0DA8" w:rsidRDefault="006E0DA8" w:rsidP="006E0DA8">
      <w:pPr>
        <w:numPr>
          <w:ilvl w:val="1"/>
          <w:numId w:val="3"/>
        </w:numPr>
        <w:spacing w:before="100" w:beforeAutospacing="1" w:after="100" w:afterAutospacing="1" w:line="240" w:lineRule="auto"/>
        <w:rPr>
          <w:rFonts w:ascii="Arial" w:eastAsia="Times New Roman" w:hAnsi="Arial" w:cs="Arial"/>
          <w:color w:val="000000"/>
          <w:sz w:val="19"/>
          <w:szCs w:val="19"/>
        </w:rPr>
      </w:pPr>
      <w:r w:rsidRPr="006E0DA8">
        <w:rPr>
          <w:rFonts w:ascii="Arial" w:eastAsia="Times New Roman" w:hAnsi="Arial" w:cs="Arial"/>
          <w:color w:val="000000"/>
          <w:sz w:val="19"/>
          <w:szCs w:val="19"/>
        </w:rPr>
        <w:t>168 hours</w:t>
      </w:r>
    </w:p>
    <w:p w:rsidR="00DE4CFB" w:rsidRDefault="00DE4CFB"/>
    <w:sectPr w:rsidR="00DE4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C1383"/>
    <w:multiLevelType w:val="multilevel"/>
    <w:tmpl w:val="8E1C73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D04C58"/>
    <w:multiLevelType w:val="multilevel"/>
    <w:tmpl w:val="0A7E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9F3C6D"/>
    <w:multiLevelType w:val="multilevel"/>
    <w:tmpl w:val="C2884E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A8"/>
    <w:rsid w:val="00314D0B"/>
    <w:rsid w:val="006E0DA8"/>
    <w:rsid w:val="00B20F57"/>
    <w:rsid w:val="00DE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D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D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8162">
      <w:bodyDiv w:val="1"/>
      <w:marLeft w:val="0"/>
      <w:marRight w:val="0"/>
      <w:marTop w:val="0"/>
      <w:marBottom w:val="0"/>
      <w:divBdr>
        <w:top w:val="none" w:sz="0" w:space="0" w:color="auto"/>
        <w:left w:val="none" w:sz="0" w:space="0" w:color="auto"/>
        <w:bottom w:val="none" w:sz="0" w:space="0" w:color="auto"/>
        <w:right w:val="none" w:sz="0" w:space="0" w:color="auto"/>
      </w:divBdr>
      <w:divsChild>
        <w:div w:id="1877694210">
          <w:marLeft w:val="0"/>
          <w:marRight w:val="0"/>
          <w:marTop w:val="0"/>
          <w:marBottom w:val="0"/>
          <w:divBdr>
            <w:top w:val="none" w:sz="0" w:space="0" w:color="auto"/>
            <w:left w:val="none" w:sz="0" w:space="0" w:color="auto"/>
            <w:bottom w:val="none" w:sz="0" w:space="0" w:color="auto"/>
            <w:right w:val="none" w:sz="0" w:space="0" w:color="auto"/>
          </w:divBdr>
          <w:divsChild>
            <w:div w:id="146165743">
              <w:marLeft w:val="0"/>
              <w:marRight w:val="0"/>
              <w:marTop w:val="0"/>
              <w:marBottom w:val="0"/>
              <w:divBdr>
                <w:top w:val="none" w:sz="0" w:space="0" w:color="auto"/>
                <w:left w:val="none" w:sz="0" w:space="0" w:color="auto"/>
                <w:bottom w:val="none" w:sz="0" w:space="0" w:color="auto"/>
                <w:right w:val="none" w:sz="0" w:space="0" w:color="auto"/>
              </w:divBdr>
            </w:div>
            <w:div w:id="1695694279">
              <w:marLeft w:val="0"/>
              <w:marRight w:val="0"/>
              <w:marTop w:val="0"/>
              <w:marBottom w:val="0"/>
              <w:divBdr>
                <w:top w:val="none" w:sz="0" w:space="0" w:color="auto"/>
                <w:left w:val="none" w:sz="0" w:space="0" w:color="auto"/>
                <w:bottom w:val="none" w:sz="0" w:space="0" w:color="auto"/>
                <w:right w:val="none" w:sz="0" w:space="0" w:color="auto"/>
              </w:divBdr>
              <w:divsChild>
                <w:div w:id="801267554">
                  <w:marLeft w:val="0"/>
                  <w:marRight w:val="0"/>
                  <w:marTop w:val="0"/>
                  <w:marBottom w:val="0"/>
                  <w:divBdr>
                    <w:top w:val="none" w:sz="0" w:space="0" w:color="auto"/>
                    <w:left w:val="none" w:sz="0" w:space="0" w:color="auto"/>
                    <w:bottom w:val="none" w:sz="0" w:space="0" w:color="auto"/>
                    <w:right w:val="none" w:sz="0" w:space="0" w:color="auto"/>
                  </w:divBdr>
                </w:div>
                <w:div w:id="1285309376">
                  <w:marLeft w:val="0"/>
                  <w:marRight w:val="0"/>
                  <w:marTop w:val="240"/>
                  <w:marBottom w:val="240"/>
                  <w:divBdr>
                    <w:top w:val="none" w:sz="0" w:space="0" w:color="auto"/>
                    <w:left w:val="none" w:sz="0" w:space="0" w:color="auto"/>
                    <w:bottom w:val="none" w:sz="0" w:space="0" w:color="auto"/>
                    <w:right w:val="none" w:sz="0" w:space="0" w:color="auto"/>
                  </w:divBdr>
                </w:div>
                <w:div w:id="757755941">
                  <w:marLeft w:val="0"/>
                  <w:marRight w:val="0"/>
                  <w:marTop w:val="240"/>
                  <w:marBottom w:val="240"/>
                  <w:divBdr>
                    <w:top w:val="none" w:sz="0" w:space="0" w:color="auto"/>
                    <w:left w:val="none" w:sz="0" w:space="0" w:color="auto"/>
                    <w:bottom w:val="none" w:sz="0" w:space="0" w:color="auto"/>
                    <w:right w:val="none" w:sz="0" w:space="0" w:color="auto"/>
                  </w:divBdr>
                </w:div>
                <w:div w:id="1644698315">
                  <w:marLeft w:val="0"/>
                  <w:marRight w:val="0"/>
                  <w:marTop w:val="240"/>
                  <w:marBottom w:val="240"/>
                  <w:divBdr>
                    <w:top w:val="none" w:sz="0" w:space="0" w:color="auto"/>
                    <w:left w:val="none" w:sz="0" w:space="0" w:color="auto"/>
                    <w:bottom w:val="none" w:sz="0" w:space="0" w:color="auto"/>
                    <w:right w:val="none" w:sz="0" w:space="0" w:color="auto"/>
                  </w:divBdr>
                </w:div>
              </w:divsChild>
            </w:div>
            <w:div w:id="39979162">
              <w:marLeft w:val="0"/>
              <w:marRight w:val="0"/>
              <w:marTop w:val="0"/>
              <w:marBottom w:val="0"/>
              <w:divBdr>
                <w:top w:val="none" w:sz="0" w:space="0" w:color="auto"/>
                <w:left w:val="none" w:sz="0" w:space="0" w:color="auto"/>
                <w:bottom w:val="none" w:sz="0" w:space="0" w:color="auto"/>
                <w:right w:val="none" w:sz="0" w:space="0" w:color="auto"/>
              </w:divBdr>
              <w:divsChild>
                <w:div w:id="324213356">
                  <w:marLeft w:val="0"/>
                  <w:marRight w:val="0"/>
                  <w:marTop w:val="0"/>
                  <w:marBottom w:val="0"/>
                  <w:divBdr>
                    <w:top w:val="none" w:sz="0" w:space="0" w:color="auto"/>
                    <w:left w:val="none" w:sz="0" w:space="0" w:color="auto"/>
                    <w:bottom w:val="none" w:sz="0" w:space="0" w:color="auto"/>
                    <w:right w:val="none" w:sz="0" w:space="0" w:color="auto"/>
                  </w:divBdr>
                </w:div>
                <w:div w:id="1573615427">
                  <w:marLeft w:val="0"/>
                  <w:marRight w:val="0"/>
                  <w:marTop w:val="240"/>
                  <w:marBottom w:val="240"/>
                  <w:divBdr>
                    <w:top w:val="none" w:sz="0" w:space="0" w:color="auto"/>
                    <w:left w:val="none" w:sz="0" w:space="0" w:color="auto"/>
                    <w:bottom w:val="none" w:sz="0" w:space="0" w:color="auto"/>
                    <w:right w:val="none" w:sz="0" w:space="0" w:color="auto"/>
                  </w:divBdr>
                  <w:divsChild>
                    <w:div w:id="242490568">
                      <w:marLeft w:val="0"/>
                      <w:marRight w:val="0"/>
                      <w:marTop w:val="240"/>
                      <w:marBottom w:val="240"/>
                      <w:divBdr>
                        <w:top w:val="none" w:sz="0" w:space="0" w:color="auto"/>
                        <w:left w:val="none" w:sz="0" w:space="0" w:color="auto"/>
                        <w:bottom w:val="none" w:sz="0" w:space="0" w:color="auto"/>
                        <w:right w:val="none" w:sz="0" w:space="0" w:color="auto"/>
                      </w:divBdr>
                    </w:div>
                    <w:div w:id="1189488088">
                      <w:marLeft w:val="0"/>
                      <w:marRight w:val="0"/>
                      <w:marTop w:val="240"/>
                      <w:marBottom w:val="240"/>
                      <w:divBdr>
                        <w:top w:val="none" w:sz="0" w:space="0" w:color="auto"/>
                        <w:left w:val="none" w:sz="0" w:space="0" w:color="auto"/>
                        <w:bottom w:val="none" w:sz="0" w:space="0" w:color="auto"/>
                        <w:right w:val="none" w:sz="0" w:space="0" w:color="auto"/>
                      </w:divBdr>
                    </w:div>
                    <w:div w:id="1790319216">
                      <w:marLeft w:val="0"/>
                      <w:marRight w:val="0"/>
                      <w:marTop w:val="240"/>
                      <w:marBottom w:val="240"/>
                      <w:divBdr>
                        <w:top w:val="none" w:sz="0" w:space="0" w:color="auto"/>
                        <w:left w:val="none" w:sz="0" w:space="0" w:color="auto"/>
                        <w:bottom w:val="none" w:sz="0" w:space="0" w:color="auto"/>
                        <w:right w:val="none" w:sz="0" w:space="0" w:color="auto"/>
                      </w:divBdr>
                    </w:div>
                    <w:div w:id="1391730958">
                      <w:marLeft w:val="0"/>
                      <w:marRight w:val="0"/>
                      <w:marTop w:val="240"/>
                      <w:marBottom w:val="240"/>
                      <w:divBdr>
                        <w:top w:val="none" w:sz="0" w:space="0" w:color="auto"/>
                        <w:left w:val="none" w:sz="0" w:space="0" w:color="auto"/>
                        <w:bottom w:val="none" w:sz="0" w:space="0" w:color="auto"/>
                        <w:right w:val="none" w:sz="0" w:space="0" w:color="auto"/>
                      </w:divBdr>
                    </w:div>
                    <w:div w:id="4521364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66882678">
              <w:marLeft w:val="0"/>
              <w:marRight w:val="0"/>
              <w:marTop w:val="0"/>
              <w:marBottom w:val="0"/>
              <w:divBdr>
                <w:top w:val="none" w:sz="0" w:space="0" w:color="auto"/>
                <w:left w:val="none" w:sz="0" w:space="0" w:color="auto"/>
                <w:bottom w:val="none" w:sz="0" w:space="0" w:color="auto"/>
                <w:right w:val="none" w:sz="0" w:space="0" w:color="auto"/>
              </w:divBdr>
              <w:divsChild>
                <w:div w:id="2017730006">
                  <w:marLeft w:val="0"/>
                  <w:marRight w:val="0"/>
                  <w:marTop w:val="0"/>
                  <w:marBottom w:val="0"/>
                  <w:divBdr>
                    <w:top w:val="none" w:sz="0" w:space="0" w:color="auto"/>
                    <w:left w:val="none" w:sz="0" w:space="0" w:color="auto"/>
                    <w:bottom w:val="none" w:sz="0" w:space="0" w:color="auto"/>
                    <w:right w:val="none" w:sz="0" w:space="0" w:color="auto"/>
                  </w:divBdr>
                </w:div>
                <w:div w:id="1274675665">
                  <w:marLeft w:val="0"/>
                  <w:marRight w:val="0"/>
                  <w:marTop w:val="240"/>
                  <w:marBottom w:val="240"/>
                  <w:divBdr>
                    <w:top w:val="none" w:sz="0" w:space="0" w:color="auto"/>
                    <w:left w:val="none" w:sz="0" w:space="0" w:color="auto"/>
                    <w:bottom w:val="none" w:sz="0" w:space="0" w:color="auto"/>
                    <w:right w:val="none" w:sz="0" w:space="0" w:color="auto"/>
                  </w:divBdr>
                  <w:divsChild>
                    <w:div w:id="902256268">
                      <w:marLeft w:val="600"/>
                      <w:marRight w:val="0"/>
                      <w:marTop w:val="0"/>
                      <w:marBottom w:val="150"/>
                      <w:divBdr>
                        <w:top w:val="none" w:sz="0" w:space="0" w:color="auto"/>
                        <w:left w:val="none" w:sz="0" w:space="0" w:color="auto"/>
                        <w:bottom w:val="none" w:sz="0" w:space="0" w:color="auto"/>
                        <w:right w:val="none" w:sz="0" w:space="0" w:color="auto"/>
                      </w:divBdr>
                    </w:div>
                  </w:divsChild>
                </w:div>
                <w:div w:id="522135464">
                  <w:marLeft w:val="0"/>
                  <w:marRight w:val="0"/>
                  <w:marTop w:val="240"/>
                  <w:marBottom w:val="240"/>
                  <w:divBdr>
                    <w:top w:val="none" w:sz="0" w:space="0" w:color="auto"/>
                    <w:left w:val="none" w:sz="0" w:space="0" w:color="auto"/>
                    <w:bottom w:val="none" w:sz="0" w:space="0" w:color="auto"/>
                    <w:right w:val="none" w:sz="0" w:space="0" w:color="auto"/>
                  </w:divBdr>
                  <w:divsChild>
                    <w:div w:id="992026896">
                      <w:marLeft w:val="0"/>
                      <w:marRight w:val="0"/>
                      <w:marTop w:val="240"/>
                      <w:marBottom w:val="240"/>
                      <w:divBdr>
                        <w:top w:val="none" w:sz="0" w:space="0" w:color="auto"/>
                        <w:left w:val="none" w:sz="0" w:space="0" w:color="auto"/>
                        <w:bottom w:val="none" w:sz="0" w:space="0" w:color="auto"/>
                        <w:right w:val="none" w:sz="0" w:space="0" w:color="auto"/>
                      </w:divBdr>
                    </w:div>
                    <w:div w:id="1701199741">
                      <w:marLeft w:val="0"/>
                      <w:marRight w:val="0"/>
                      <w:marTop w:val="240"/>
                      <w:marBottom w:val="240"/>
                      <w:divBdr>
                        <w:top w:val="none" w:sz="0" w:space="0" w:color="auto"/>
                        <w:left w:val="none" w:sz="0" w:space="0" w:color="auto"/>
                        <w:bottom w:val="none" w:sz="0" w:space="0" w:color="auto"/>
                        <w:right w:val="none" w:sz="0" w:space="0" w:color="auto"/>
                      </w:divBdr>
                    </w:div>
                    <w:div w:id="1037848268">
                      <w:marLeft w:val="0"/>
                      <w:marRight w:val="0"/>
                      <w:marTop w:val="240"/>
                      <w:marBottom w:val="240"/>
                      <w:divBdr>
                        <w:top w:val="none" w:sz="0" w:space="0" w:color="auto"/>
                        <w:left w:val="none" w:sz="0" w:space="0" w:color="auto"/>
                        <w:bottom w:val="none" w:sz="0" w:space="0" w:color="auto"/>
                        <w:right w:val="none" w:sz="0" w:space="0" w:color="auto"/>
                      </w:divBdr>
                    </w:div>
                    <w:div w:id="403843844">
                      <w:marLeft w:val="0"/>
                      <w:marRight w:val="0"/>
                      <w:marTop w:val="240"/>
                      <w:marBottom w:val="240"/>
                      <w:divBdr>
                        <w:top w:val="none" w:sz="0" w:space="0" w:color="auto"/>
                        <w:left w:val="none" w:sz="0" w:space="0" w:color="auto"/>
                        <w:bottom w:val="none" w:sz="0" w:space="0" w:color="auto"/>
                        <w:right w:val="none" w:sz="0" w:space="0" w:color="auto"/>
                      </w:divBdr>
                    </w:div>
                    <w:div w:id="11924963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05014482">
              <w:marLeft w:val="0"/>
              <w:marRight w:val="0"/>
              <w:marTop w:val="0"/>
              <w:marBottom w:val="0"/>
              <w:divBdr>
                <w:top w:val="none" w:sz="0" w:space="0" w:color="auto"/>
                <w:left w:val="none" w:sz="0" w:space="0" w:color="auto"/>
                <w:bottom w:val="none" w:sz="0" w:space="0" w:color="auto"/>
                <w:right w:val="none" w:sz="0" w:space="0" w:color="auto"/>
              </w:divBdr>
              <w:divsChild>
                <w:div w:id="848326998">
                  <w:marLeft w:val="0"/>
                  <w:marRight w:val="0"/>
                  <w:marTop w:val="0"/>
                  <w:marBottom w:val="0"/>
                  <w:divBdr>
                    <w:top w:val="none" w:sz="0" w:space="0" w:color="auto"/>
                    <w:left w:val="none" w:sz="0" w:space="0" w:color="auto"/>
                    <w:bottom w:val="none" w:sz="0" w:space="0" w:color="auto"/>
                    <w:right w:val="none" w:sz="0" w:space="0" w:color="auto"/>
                  </w:divBdr>
                </w:div>
                <w:div w:id="1511674195">
                  <w:marLeft w:val="0"/>
                  <w:marRight w:val="0"/>
                  <w:marTop w:val="240"/>
                  <w:marBottom w:val="240"/>
                  <w:divBdr>
                    <w:top w:val="none" w:sz="0" w:space="0" w:color="auto"/>
                    <w:left w:val="none" w:sz="0" w:space="0" w:color="auto"/>
                    <w:bottom w:val="none" w:sz="0" w:space="0" w:color="auto"/>
                    <w:right w:val="none" w:sz="0" w:space="0" w:color="auto"/>
                  </w:divBdr>
                  <w:divsChild>
                    <w:div w:id="1001927889">
                      <w:marLeft w:val="0"/>
                      <w:marRight w:val="0"/>
                      <w:marTop w:val="240"/>
                      <w:marBottom w:val="240"/>
                      <w:divBdr>
                        <w:top w:val="none" w:sz="0" w:space="0" w:color="auto"/>
                        <w:left w:val="none" w:sz="0" w:space="0" w:color="auto"/>
                        <w:bottom w:val="none" w:sz="0" w:space="0" w:color="auto"/>
                        <w:right w:val="none" w:sz="0" w:space="0" w:color="auto"/>
                      </w:divBdr>
                    </w:div>
                    <w:div w:id="1467043430">
                      <w:marLeft w:val="0"/>
                      <w:marRight w:val="0"/>
                      <w:marTop w:val="240"/>
                      <w:marBottom w:val="240"/>
                      <w:divBdr>
                        <w:top w:val="none" w:sz="0" w:space="0" w:color="auto"/>
                        <w:left w:val="none" w:sz="0" w:space="0" w:color="auto"/>
                        <w:bottom w:val="none" w:sz="0" w:space="0" w:color="auto"/>
                        <w:right w:val="none" w:sz="0" w:space="0" w:color="auto"/>
                      </w:divBdr>
                    </w:div>
                    <w:div w:id="1365861501">
                      <w:marLeft w:val="0"/>
                      <w:marRight w:val="0"/>
                      <w:marTop w:val="240"/>
                      <w:marBottom w:val="240"/>
                      <w:divBdr>
                        <w:top w:val="none" w:sz="0" w:space="0" w:color="auto"/>
                        <w:left w:val="none" w:sz="0" w:space="0" w:color="auto"/>
                        <w:bottom w:val="none" w:sz="0" w:space="0" w:color="auto"/>
                        <w:right w:val="none" w:sz="0" w:space="0" w:color="auto"/>
                      </w:divBdr>
                    </w:div>
                    <w:div w:id="710348675">
                      <w:marLeft w:val="0"/>
                      <w:marRight w:val="0"/>
                      <w:marTop w:val="240"/>
                      <w:marBottom w:val="240"/>
                      <w:divBdr>
                        <w:top w:val="none" w:sz="0" w:space="0" w:color="auto"/>
                        <w:left w:val="none" w:sz="0" w:space="0" w:color="auto"/>
                        <w:bottom w:val="none" w:sz="0" w:space="0" w:color="auto"/>
                        <w:right w:val="none" w:sz="0" w:space="0" w:color="auto"/>
                      </w:divBdr>
                    </w:div>
                    <w:div w:id="255870785">
                      <w:marLeft w:val="0"/>
                      <w:marRight w:val="0"/>
                      <w:marTop w:val="240"/>
                      <w:marBottom w:val="240"/>
                      <w:divBdr>
                        <w:top w:val="none" w:sz="0" w:space="0" w:color="auto"/>
                        <w:left w:val="none" w:sz="0" w:space="0" w:color="auto"/>
                        <w:bottom w:val="none" w:sz="0" w:space="0" w:color="auto"/>
                        <w:right w:val="none" w:sz="0" w:space="0" w:color="auto"/>
                      </w:divBdr>
                    </w:div>
                    <w:div w:id="381754340">
                      <w:marLeft w:val="0"/>
                      <w:marRight w:val="0"/>
                      <w:marTop w:val="240"/>
                      <w:marBottom w:val="240"/>
                      <w:divBdr>
                        <w:top w:val="none" w:sz="0" w:space="0" w:color="auto"/>
                        <w:left w:val="none" w:sz="0" w:space="0" w:color="auto"/>
                        <w:bottom w:val="none" w:sz="0" w:space="0" w:color="auto"/>
                        <w:right w:val="none" w:sz="0" w:space="0" w:color="auto"/>
                      </w:divBdr>
                    </w:div>
                    <w:div w:id="2098670054">
                      <w:marLeft w:val="0"/>
                      <w:marRight w:val="0"/>
                      <w:marTop w:val="240"/>
                      <w:marBottom w:val="240"/>
                      <w:divBdr>
                        <w:top w:val="none" w:sz="0" w:space="0" w:color="auto"/>
                        <w:left w:val="none" w:sz="0" w:space="0" w:color="auto"/>
                        <w:bottom w:val="none" w:sz="0" w:space="0" w:color="auto"/>
                        <w:right w:val="none" w:sz="0" w:space="0" w:color="auto"/>
                      </w:divBdr>
                    </w:div>
                    <w:div w:id="1834564224">
                      <w:marLeft w:val="0"/>
                      <w:marRight w:val="0"/>
                      <w:marTop w:val="240"/>
                      <w:marBottom w:val="240"/>
                      <w:divBdr>
                        <w:top w:val="none" w:sz="0" w:space="0" w:color="auto"/>
                        <w:left w:val="none" w:sz="0" w:space="0" w:color="auto"/>
                        <w:bottom w:val="none" w:sz="0" w:space="0" w:color="auto"/>
                        <w:right w:val="none" w:sz="0" w:space="0" w:color="auto"/>
                      </w:divBdr>
                    </w:div>
                    <w:div w:id="1318262185">
                      <w:marLeft w:val="0"/>
                      <w:marRight w:val="0"/>
                      <w:marTop w:val="240"/>
                      <w:marBottom w:val="240"/>
                      <w:divBdr>
                        <w:top w:val="none" w:sz="0" w:space="0" w:color="auto"/>
                        <w:left w:val="none" w:sz="0" w:space="0" w:color="auto"/>
                        <w:bottom w:val="none" w:sz="0" w:space="0" w:color="auto"/>
                        <w:right w:val="none" w:sz="0" w:space="0" w:color="auto"/>
                      </w:divBdr>
                    </w:div>
                    <w:div w:id="2120368169">
                      <w:marLeft w:val="0"/>
                      <w:marRight w:val="0"/>
                      <w:marTop w:val="240"/>
                      <w:marBottom w:val="240"/>
                      <w:divBdr>
                        <w:top w:val="none" w:sz="0" w:space="0" w:color="auto"/>
                        <w:left w:val="none" w:sz="0" w:space="0" w:color="auto"/>
                        <w:bottom w:val="none" w:sz="0" w:space="0" w:color="auto"/>
                        <w:right w:val="none" w:sz="0" w:space="0" w:color="auto"/>
                      </w:divBdr>
                    </w:div>
                    <w:div w:id="2064787657">
                      <w:marLeft w:val="0"/>
                      <w:marRight w:val="0"/>
                      <w:marTop w:val="240"/>
                      <w:marBottom w:val="240"/>
                      <w:divBdr>
                        <w:top w:val="none" w:sz="0" w:space="0" w:color="auto"/>
                        <w:left w:val="none" w:sz="0" w:space="0" w:color="auto"/>
                        <w:bottom w:val="none" w:sz="0" w:space="0" w:color="auto"/>
                        <w:right w:val="none" w:sz="0" w:space="0" w:color="auto"/>
                      </w:divBdr>
                    </w:div>
                    <w:div w:id="893929681">
                      <w:marLeft w:val="0"/>
                      <w:marRight w:val="0"/>
                      <w:marTop w:val="240"/>
                      <w:marBottom w:val="240"/>
                      <w:divBdr>
                        <w:top w:val="none" w:sz="0" w:space="0" w:color="auto"/>
                        <w:left w:val="none" w:sz="0" w:space="0" w:color="auto"/>
                        <w:bottom w:val="none" w:sz="0" w:space="0" w:color="auto"/>
                        <w:right w:val="none" w:sz="0" w:space="0" w:color="auto"/>
                      </w:divBdr>
                    </w:div>
                    <w:div w:id="168175988">
                      <w:marLeft w:val="0"/>
                      <w:marRight w:val="0"/>
                      <w:marTop w:val="240"/>
                      <w:marBottom w:val="240"/>
                      <w:divBdr>
                        <w:top w:val="none" w:sz="0" w:space="0" w:color="auto"/>
                        <w:left w:val="none" w:sz="0" w:space="0" w:color="auto"/>
                        <w:bottom w:val="none" w:sz="0" w:space="0" w:color="auto"/>
                        <w:right w:val="none" w:sz="0" w:space="0" w:color="auto"/>
                      </w:divBdr>
                    </w:div>
                    <w:div w:id="1340888072">
                      <w:marLeft w:val="0"/>
                      <w:marRight w:val="0"/>
                      <w:marTop w:val="240"/>
                      <w:marBottom w:val="240"/>
                      <w:divBdr>
                        <w:top w:val="none" w:sz="0" w:space="0" w:color="auto"/>
                        <w:left w:val="none" w:sz="0" w:space="0" w:color="auto"/>
                        <w:bottom w:val="none" w:sz="0" w:space="0" w:color="auto"/>
                        <w:right w:val="none" w:sz="0" w:space="0" w:color="auto"/>
                      </w:divBdr>
                    </w:div>
                    <w:div w:id="1717468697">
                      <w:marLeft w:val="0"/>
                      <w:marRight w:val="0"/>
                      <w:marTop w:val="240"/>
                      <w:marBottom w:val="240"/>
                      <w:divBdr>
                        <w:top w:val="none" w:sz="0" w:space="0" w:color="auto"/>
                        <w:left w:val="none" w:sz="0" w:space="0" w:color="auto"/>
                        <w:bottom w:val="none" w:sz="0" w:space="0" w:color="auto"/>
                        <w:right w:val="none" w:sz="0" w:space="0" w:color="auto"/>
                      </w:divBdr>
                    </w:div>
                    <w:div w:id="833490269">
                      <w:marLeft w:val="0"/>
                      <w:marRight w:val="0"/>
                      <w:marTop w:val="240"/>
                      <w:marBottom w:val="240"/>
                      <w:divBdr>
                        <w:top w:val="none" w:sz="0" w:space="0" w:color="auto"/>
                        <w:left w:val="none" w:sz="0" w:space="0" w:color="auto"/>
                        <w:bottom w:val="none" w:sz="0" w:space="0" w:color="auto"/>
                        <w:right w:val="none" w:sz="0" w:space="0" w:color="auto"/>
                      </w:divBdr>
                    </w:div>
                    <w:div w:id="7377054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1</cp:revision>
  <dcterms:created xsi:type="dcterms:W3CDTF">2011-06-08T01:06:00Z</dcterms:created>
  <dcterms:modified xsi:type="dcterms:W3CDTF">2011-06-08T01:07:00Z</dcterms:modified>
</cp:coreProperties>
</file>